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CUỐI</w:t>
            </w:r>
            <w:r>
              <w:rPr>
                <w:b/>
                <w:sz w:val="26"/>
                <w:szCs w:val="26"/>
              </w:rPr>
              <w:t xml:space="preserve">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 xml:space="preserve"> LÝ</w:t>
            </w:r>
            <w:r>
              <w:rPr>
                <w:b/>
                <w:sz w:val="26"/>
                <w:szCs w:val="26"/>
              </w:rPr>
              <w:t xml:space="preserve">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MÃ ĐỀ   60</w:t>
                  </w:r>
                  <w:r>
                    <w:rPr>
                      <w:rFonts w:hint="default"/>
                      <w:b/>
                      <w:sz w:val="26"/>
                      <w:szCs w:val="26"/>
                      <w:lang w:val="en-US"/>
                    </w:rPr>
                    <w:t>6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Cho bảng số liệu: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tbl>
      <w:tblPr>
        <w:tblStyle w:val="6"/>
        <w:tblpPr w:leftFromText="180" w:rightFromText="180" w:vertAnchor="text" w:horzAnchor="page" w:tblpX="2177" w:tblpY="7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               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ind w:firstLine="480" w:firstLineChars="200"/>
        <w:rPr>
          <w:rFonts w:hint="default"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8"/>
          <w:lang w:val="en-US"/>
        </w:rPr>
        <w:t>không đúng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khí tự nhiên, than đá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thủy điện, than đá tăng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khí tự nhiên không thay đổi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Tiết kiệm năng lượng, sử dụng năng lượng tái tạo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phát triển nhiệt điện, điện than, điện gió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sử dụng chất đốt năng lượng hóa thạch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sử dụng hóa chất trong nông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cho tất cả các ngành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du lịch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nông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Các ngành công nghiệp nào sau đây phải gắn với đội ngũ lao động cótrình độ chuyên môn cao?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thực phẩm,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hóa dầu, dệt may, luyện kim màu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vật liệu xây dựng, da-giày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điện tử tin học, cơ khí chính xác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lực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xuất hàng tiêu dùng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nông -lâm -thủy sản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dầu khí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Thị trường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Trình độ phát triển kinh tế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Vốn đầu tư, khoa học công nghệ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Đặc điểm dân số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hàng không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ô tô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biển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sắt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dệt may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điện tử tin học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luyện kim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cơ khí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Khoáng sản, dân cư lao động, đất,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khí hậu, nước, vốn,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đất, rừng, biển,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Khoa học kĩ thuật, dân cư lao động,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hàm lượng kĩ thuật cao và mới ra đời gần đây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tốc độ phát triển nhanh nhất trong các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vai trò quyết định trong việc thực hiện nhiệm vụ kinh tế đất nước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phát triển nhằm mục đích xuất khẩu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Vùng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Điểm công nghiệp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Trung tâm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Khu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nâu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đá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bùn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mỡ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sức mạnh quốc phòng, cơ sở hàng đầu để đánh giá sức mạnh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nhu cầu đi lại của người có bằng lái xe máy, ô tô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Cung cấp nông sản cho người dân, góp phần bữa ăn thêm dinh dưỡng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Chất lượng sản phẩm đo bằng tốc độ chuyên chở, sự tiện nghi, an toàn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Nhật Bản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Việt Nam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Triều Tiên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Hàn Quốc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gió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nước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Mặt Trời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  <w:t>Điện than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hint="default"/>
          <w:b/>
          <w:sz w:val="26"/>
          <w:szCs w:val="26"/>
          <w:lang w:val="en-US"/>
        </w:rPr>
        <w:t xml:space="preserve">B/ TỰ LUẬN </w:t>
      </w:r>
      <w:r>
        <w:rPr>
          <w:b/>
          <w:sz w:val="26"/>
          <w:szCs w:val="26"/>
        </w:rPr>
        <w:t xml:space="preserve">: (5.0 điểm). 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1:(1,5đ)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Giao thông vận tải có vai trò như thế nào đối với hoạt động kinh tế và đời sống xã hội ? Em hãy cho biết 2 tuyến đường chính quan trọng nhất của ngành giao thông vận tải đường ô tô Việt Nam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) Nêu 1 số sản phẩm công nghiệp của Việt Nam được xuất khẩu những năm gần đây 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</w:pPr>
    </w:p>
    <w:p/>
    <w:p>
      <w:pPr>
        <w:jc w:val="center"/>
      </w:pPr>
      <w:r>
        <w:rPr>
          <w:rStyle w:val="8"/>
          <w:b/>
          <w:i/>
        </w:rPr>
        <w:t>------ HẾT ------</w:t>
      </w:r>
    </w:p>
    <w:sectPr>
      <w:headerReference r:id="rId4" w:type="default"/>
      <w:footerReference r:id="rId5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 xml:space="preserve">606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0C91401B"/>
    <w:rsid w:val="10767CF3"/>
    <w:rsid w:val="179B1249"/>
    <w:rsid w:val="44B00DD5"/>
    <w:rsid w:val="510372F4"/>
    <w:rsid w:val="539A3C97"/>
    <w:rsid w:val="5DEF2D7B"/>
    <w:rsid w:val="66D75A2A"/>
    <w:rsid w:val="738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qFormat/>
    <w:uiPriority w:val="0"/>
    <w:rPr>
      <w:rFonts w:ascii="Times New Roman" w:hAnsi="Times New Roman"/>
      <w:sz w:val="24"/>
    </w:rPr>
  </w:style>
  <w:style w:type="character" w:customStyle="1" w:styleId="8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dcterms:modified xsi:type="dcterms:W3CDTF">2023-04-25T13:55:47Z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1F3D8F35B604400AB05ADFFB223F36B8</vt:lpwstr>
  </property>
</Properties>
</file>